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62A7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764B470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40F0D7BF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72918C21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54B9D4B5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7822145E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  </w:t>
      </w:r>
      <w:r w:rsidRPr="00A06B13">
        <w:rPr>
          <w:rStyle w:val="FontStyle19"/>
          <w:sz w:val="22"/>
          <w:szCs w:val="22"/>
        </w:rPr>
        <w:t xml:space="preserve"> «___»_______________20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4E745A93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60C3A021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4BE2ECF3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5BA913BF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(ая) в дальнейшем Заказчик,</w:t>
      </w:r>
    </w:p>
    <w:p w14:paraId="00676EB1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1B0E29C9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(ая) в дальнейшем Обучающийся, с другой стороны, совместно именуемые Стороны, заключили настоящий договор о нижеследующем:</w:t>
      </w:r>
    </w:p>
    <w:p w14:paraId="0965C151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1FB5F241" w14:textId="77777777"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14:paraId="221B7970" w14:textId="77777777"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14:paraId="18048455" w14:textId="77777777" w:rsidR="00617299" w:rsidRDefault="00617299" w:rsidP="0061729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00556F99" w14:textId="77777777" w:rsidR="00617299" w:rsidRDefault="00617299" w:rsidP="0061729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68A6F554" w14:textId="77777777" w:rsidR="00617299" w:rsidRDefault="00617299" w:rsidP="0061729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  <w:bCs/>
        </w:rPr>
        <w:t>Лабораторная диагностика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31.02.03</w:t>
      </w:r>
    </w:p>
    <w:p w14:paraId="681E92EC" w14:textId="77777777" w:rsidR="00617299" w:rsidRDefault="00617299" w:rsidP="0061729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77F7562D" w14:textId="77777777" w:rsidR="00617299" w:rsidRDefault="00617299" w:rsidP="0061729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66B1F282" w14:textId="77777777" w:rsidR="00617299" w:rsidRDefault="00617299" w:rsidP="00617299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53B1504C" w14:textId="77777777" w:rsidR="00617299" w:rsidRDefault="00617299" w:rsidP="0061729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Обучающимся </w:t>
      </w:r>
      <w:r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</w:t>
      </w:r>
    </w:p>
    <w:p w14:paraId="770C4D43" w14:textId="46467188" w:rsidR="007C2A63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DFD0B09" w14:textId="77777777"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5F9D304F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2C5330F3" w14:textId="6A256E0A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r w:rsidR="00617299" w:rsidRPr="00A06B13">
        <w:rPr>
          <w:rFonts w:ascii="Times New Roman" w:hAnsi="Times New Roman" w:cs="Times New Roman"/>
          <w:sz w:val="22"/>
          <w:szCs w:val="22"/>
        </w:rPr>
        <w:t>формы, порядок</w:t>
      </w:r>
      <w:r w:rsidRPr="00A06B13">
        <w:rPr>
          <w:rFonts w:ascii="Times New Roman" w:hAnsi="Times New Roman" w:cs="Times New Roman"/>
          <w:sz w:val="22"/>
          <w:szCs w:val="22"/>
        </w:rPr>
        <w:t xml:space="preserve"> и периодичность промежуточной аттестации Обучающегося;</w:t>
      </w:r>
    </w:p>
    <w:p w14:paraId="0E89A37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51519148" w14:textId="77777777"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34D3B78D" w14:textId="77777777"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C9E896E" w14:textId="77777777" w:rsidR="00617299" w:rsidRDefault="00617299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</w:p>
    <w:p w14:paraId="47A36DAD" w14:textId="77777777" w:rsidR="00617299" w:rsidRPr="00A06B13" w:rsidRDefault="00617299" w:rsidP="00617299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5EB8E69F" w14:textId="77777777" w:rsidR="00617299" w:rsidRDefault="00617299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88EC188" w14:textId="77777777" w:rsidR="00617299" w:rsidRDefault="00617299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9355CE3" w14:textId="76745932"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14:paraId="4F3940F0" w14:textId="77777777"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627D142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737BC5C8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14:paraId="6E5F75C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14:paraId="5F36315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14:paraId="3D0F3BD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0C78205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777CA282" w14:textId="77777777"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14:paraId="3C635C1F" w14:textId="65AE039E" w:rsidR="007C2A63" w:rsidRDefault="00D672A3" w:rsidP="0061729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</w:t>
      </w:r>
      <w:r w:rsidR="00617299" w:rsidRPr="00617299">
        <w:rPr>
          <w:rFonts w:ascii="Times New Roman" w:hAnsi="Times New Roman" w:cs="Times New Roman"/>
          <w:sz w:val="22"/>
          <w:szCs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на основании настоящего Договора и документов, подтверждающих оплату за обучение.</w:t>
      </w:r>
    </w:p>
    <w:p w14:paraId="4AD1F331" w14:textId="77777777"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14:paraId="736B8826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7F53027A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14:paraId="2E92F915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14:paraId="576A70B8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14:paraId="297337BC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42DE88F" w14:textId="77777777"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303F97CF" w14:textId="77777777"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12AF9C38" w14:textId="77777777"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>лами внутреннего распорядка обучающихся ФГБОУ ВО РязГМУ Минздрава России.</w:t>
      </w:r>
    </w:p>
    <w:p w14:paraId="7608D6C6" w14:textId="77777777" w:rsidR="00EB0BE5" w:rsidRPr="00BD139F" w:rsidRDefault="00EB0BE5" w:rsidP="007C2A63">
      <w:pPr>
        <w:spacing w:after="0" w:line="240" w:lineRule="auto"/>
        <w:ind w:firstLine="567"/>
        <w:jc w:val="both"/>
      </w:pPr>
    </w:p>
    <w:p w14:paraId="4C24603E" w14:textId="77777777"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14:paraId="6EF16C2C" w14:textId="77777777" w:rsidR="00617299" w:rsidRDefault="00CB61FA" w:rsidP="00617299">
      <w:pPr>
        <w:pStyle w:val="Style9"/>
        <w:spacing w:line="240" w:lineRule="auto"/>
        <w:ind w:firstLine="709"/>
        <w:rPr>
          <w:rStyle w:val="FontStyle19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</w:t>
      </w:r>
      <w:r w:rsidR="00617299">
        <w:rPr>
          <w:rStyle w:val="FontStyle19"/>
          <w:sz w:val="23"/>
          <w:szCs w:val="23"/>
        </w:rPr>
        <w:t xml:space="preserve">Полная стоимость платных образовательных услуг, предусмотренных разделом 1 настоящего договора, составляет </w:t>
      </w:r>
      <w:r w:rsidR="00617299">
        <w:rPr>
          <w:rStyle w:val="FontStyle19"/>
        </w:rPr>
        <w:t>240 000,00 (двести сорок тысяч рублей 00 копеек).</w:t>
      </w:r>
    </w:p>
    <w:p w14:paraId="12C0ED65" w14:textId="69FEB50C"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617299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120 000,00 (сто двадцать тысяч рублей 00 копеек) </w:t>
      </w:r>
      <w:r w:rsidR="00617299">
        <w:rPr>
          <w:spacing w:val="-5"/>
        </w:rPr>
        <w:t>в безналичном порядке на счет Исполнителя в банке</w:t>
      </w:r>
      <w:r w:rsidR="00617299">
        <w:rPr>
          <w:rStyle w:val="FontStyle19"/>
        </w:rPr>
        <w:t>.</w:t>
      </w:r>
    </w:p>
    <w:p w14:paraId="22F946B4" w14:textId="77777777"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622BE06D" w14:textId="77777777" w:rsidR="00617299" w:rsidRDefault="00617299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14:paraId="0830F311" w14:textId="77777777" w:rsidR="00617299" w:rsidRDefault="00617299" w:rsidP="0061729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14:paraId="501A3AC9" w14:textId="484D956E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14:paraId="194E113B" w14:textId="77777777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62F7C099" w14:textId="77777777"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14:paraId="55A4A850" w14:textId="77777777"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28D9F322" w14:textId="77777777"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14:paraId="4C5132AC" w14:textId="77777777"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6211C9B9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5F74A4DB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8E55FEB" w14:textId="77777777"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недооказанных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14:paraId="329D859A" w14:textId="77777777"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14:paraId="601B268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14:paraId="0CA1209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14:paraId="1C6C391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7ED7FBD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14:paraId="3EE4DC3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CE2037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5AC27B4" w14:textId="07B98259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r w:rsidR="00617299" w:rsidRPr="00A06B13">
        <w:rPr>
          <w:rFonts w:ascii="Times New Roman" w:hAnsi="Times New Roman" w:cs="Times New Roman"/>
          <w:sz w:val="22"/>
          <w:szCs w:val="22"/>
        </w:rPr>
        <w:t xml:space="preserve">представителей)  </w:t>
      </w:r>
      <w:r w:rsidRPr="00A06B13">
        <w:rPr>
          <w:rFonts w:ascii="Times New Roman" w:hAnsi="Times New Roman" w:cs="Times New Roman"/>
          <w:sz w:val="22"/>
          <w:szCs w:val="22"/>
        </w:rPr>
        <w:t>несовершеннолетнего Обучающегося и Исполнителя, в том числе в случае ликвидации Исполнителя.</w:t>
      </w:r>
    </w:p>
    <w:p w14:paraId="287BE9DA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14:paraId="34C71248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541535F0" w14:textId="2C22B2E9"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r w:rsidR="00617299" w:rsidRPr="00A06B13">
        <w:rPr>
          <w:rFonts w:ascii="Times New Roman" w:eastAsia="Calibri" w:hAnsi="Times New Roman" w:cs="Times New Roman"/>
        </w:rPr>
        <w:t xml:space="preserve">обязанностей </w:t>
      </w:r>
      <w:r w:rsidR="00617299">
        <w:rPr>
          <w:rFonts w:ascii="Times New Roman" w:eastAsia="Calibri" w:hAnsi="Times New Roman" w:cs="Times New Roman"/>
        </w:rPr>
        <w:t>по</w:t>
      </w:r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14:paraId="4CC31399" w14:textId="77777777"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14:paraId="3119A225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3F6E41E7" w14:textId="1E264045"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2"/>
    <w:p w14:paraId="47E153A2" w14:textId="5BBFB832" w:rsidR="00617299" w:rsidRDefault="00617299" w:rsidP="00617299">
      <w:pPr>
        <w:pStyle w:val="a9"/>
        <w:tabs>
          <w:tab w:val="left" w:pos="9923"/>
        </w:tabs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невозможность надлежащего исполнения обязательств по оказанию платных образовательных</w:t>
      </w:r>
      <w:r w:rsidRPr="00617299">
        <w:rPr>
          <w:rFonts w:ascii="Times New Roman" w:eastAsia="Calibri" w:hAnsi="Times New Roman" w:cs="Times New Roman"/>
        </w:rPr>
        <w:t xml:space="preserve"> </w:t>
      </w:r>
    </w:p>
    <w:p w14:paraId="09746B78" w14:textId="77777777" w:rsidR="00617299" w:rsidRDefault="00617299" w:rsidP="0061729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EA88926" w14:textId="55DFE581" w:rsidR="00617299" w:rsidRDefault="00617299" w:rsidP="0061729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bookmarkEnd w:id="23"/>
    <w:p w14:paraId="524B99C2" w14:textId="77777777" w:rsidR="00617299" w:rsidRPr="00383616" w:rsidRDefault="00617299" w:rsidP="00617299">
      <w:pPr>
        <w:pStyle w:val="a9"/>
        <w:tabs>
          <w:tab w:val="left" w:pos="9923"/>
        </w:tabs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 xml:space="preserve">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</w:p>
    <w:p w14:paraId="3A74DE9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08BAF1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9C96264" w14:textId="77777777"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14:paraId="3DD0906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14:paraId="053FFBC3" w14:textId="77777777"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14:paraId="02AA1A7F" w14:textId="77777777"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>оказания не в полном объеме, предусмотренном образовательными программами (частью образовательной программы), Заказчик вправе по  своему выбору потребовать:</w:t>
      </w:r>
    </w:p>
    <w:p w14:paraId="52C72585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3CF73FAD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14:paraId="7452B0F4" w14:textId="77777777"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14:paraId="235B6A11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>полного возмещения убытков, 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 условий Договора.</w:t>
      </w:r>
    </w:p>
    <w:p w14:paraId="0500D789" w14:textId="77777777"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14:paraId="0C594F95" w14:textId="77777777"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94EAC11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14:paraId="3A2BF712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14:paraId="43B240C9" w14:textId="77777777"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6C314B" w14:textId="77777777"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9ABCEA8" w14:textId="77777777"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2F23D6A7" w14:textId="77777777"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4" w:name="sub_1006"/>
      <w:bookmarkEnd w:id="33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0CEE936C" w14:textId="77777777"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14:paraId="379A460A" w14:textId="77777777"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14:paraId="57B38621" w14:textId="00EFAB9A" w:rsidR="00BD139F" w:rsidRPr="00BD139F" w:rsidRDefault="00A06B13" w:rsidP="00617299">
      <w:pPr>
        <w:pStyle w:val="a9"/>
        <w:tabs>
          <w:tab w:val="left" w:pos="9923"/>
        </w:tabs>
        <w:spacing w:after="240"/>
        <w:ind w:firstLine="567"/>
        <w:jc w:val="both"/>
      </w:pPr>
      <w:bookmarkStart w:id="35" w:name="sub_1061"/>
      <w:bookmarkEnd w:id="34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6" w:name="sub_1007"/>
      <w:r w:rsidR="00617299">
        <w:rPr>
          <w:rFonts w:ascii="Times New Roman" w:hAnsi="Times New Roman" w:cs="Times New Roman"/>
        </w:rPr>
        <w:t>«30» июня 2028 г.</w:t>
      </w:r>
    </w:p>
    <w:p w14:paraId="1D2D8239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14:paraId="75E97D33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14:paraId="19750C15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3A5D538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3091DB0" w14:textId="77777777"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0" w:name="sub_1075"/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14:paraId="0FC48F74" w14:textId="79E97215"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1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14:paraId="02C0168F" w14:textId="77777777"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4A307926" w14:textId="77777777" w:rsidR="00617299" w:rsidRDefault="00617299" w:rsidP="0061729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14:paraId="6B755EE4" w14:textId="77777777"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lastRenderedPageBreak/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14:paraId="4B56B58D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10C62FD7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1E260ADF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347BD698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14:paraId="0DE446E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0981FDC5" w14:textId="77777777"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14:paraId="5AF111D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6D46ED9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55160E20" w14:textId="77777777"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A28D218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B10AED9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6A108349" w14:textId="77777777"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16897A2A" w14:textId="77777777"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14:paraId="33204D4A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7941D3EA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D6BB583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81F4605" w14:textId="77777777"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физ.лиц)</w:t>
            </w:r>
          </w:p>
          <w:p w14:paraId="42CE092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542071D" w14:textId="77777777"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117DD99" w14:textId="77777777"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0B9CE604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1D30DA1C" w14:textId="77777777"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C1B0E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14:paraId="1516D718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8467E4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367130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450E375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E32CE06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6CA2A" w14:textId="77777777"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14:paraId="0C4595DC" w14:textId="77777777" w:rsidTr="00AF0913">
        <w:tc>
          <w:tcPr>
            <w:tcW w:w="3652" w:type="dxa"/>
            <w:shd w:val="clear" w:color="auto" w:fill="auto"/>
          </w:tcPr>
          <w:p w14:paraId="587FCBA5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39B46896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591D0EB1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AC99216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1F64483" w14:textId="77777777"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4FAF2C5B" w14:textId="77777777"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0E4585F0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C300ABA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7A18406F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F6CCB61" w14:textId="77777777"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5BC2EED3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60510365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1EFC255E" w14:textId="77777777"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A323B4C" w14:textId="77777777"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0419BCA3" w14:textId="77777777"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6A666D83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7684328C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14:paraId="48941DA5" w14:textId="77777777"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14:paraId="75421549" w14:textId="77777777"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03378344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03B370FE" w14:textId="77777777"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60276FA" w14:textId="77777777"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14:paraId="779B0FDA" w14:textId="77777777"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14:paraId="12BC143F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(для юр.лиц)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14:paraId="5461824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BD01CB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9EA4510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B68539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C5B034C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6A9A4CCE" w14:textId="77777777"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14:paraId="3C815EA4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нахождения (для юр.лиц)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4A18915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B8BC52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17B5F3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4ABEF0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2FD27B8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74E9B1A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44525985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26412028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2B7B5408" w14:textId="77777777"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55384E8" w14:textId="77777777"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1E957E" w14:textId="77777777"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059DB1E" w14:textId="77777777"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6237C74B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10E5675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4BB9EE9C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3703C27F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2649443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3CB207D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2AA36D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6073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D4F4BD5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061CF11D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5AAAFF" w14:textId="77777777"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745EBAB8" w14:textId="77777777"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712E2CF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380C16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D8837A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DCBD41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9448B4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46B5ECD8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BF0F0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1866F232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406614D2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2739A005" w14:textId="77777777"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68BCB09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29CF635A" w14:textId="77777777"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14234D03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94E3359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814AD3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6492D6F6" w14:textId="77777777"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704D847D" w14:textId="77777777"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5465" w14:textId="77777777"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14:paraId="704077E0" w14:textId="77777777"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571E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A98B" w14:textId="77777777"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14:paraId="42C696BE" w14:textId="77777777"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52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C9455E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510B7D73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52">
          <w:rPr>
            <w:noProof/>
          </w:rPr>
          <w:t>5</w:t>
        </w:r>
        <w:r>
          <w:fldChar w:fldCharType="end"/>
        </w:r>
      </w:p>
    </w:sdtContent>
  </w:sdt>
  <w:p w14:paraId="40D87D1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17299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EC295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BF4-779F-42D1-9B6D-4B8A70C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10</cp:revision>
  <cp:lastPrinted>2026-06-11T12:45:00Z</cp:lastPrinted>
  <dcterms:created xsi:type="dcterms:W3CDTF">2026-06-05T06:39:00Z</dcterms:created>
  <dcterms:modified xsi:type="dcterms:W3CDTF">2026-06-15T13:30:00Z</dcterms:modified>
</cp:coreProperties>
</file>