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5BE8" w14:textId="6CE20D26" w:rsidR="00BF1C41" w:rsidRPr="003F2611" w:rsidRDefault="00BF1C41" w:rsidP="00BF1C4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Pr="003F2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F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отчета о профессиональной </w:t>
      </w:r>
    </w:p>
    <w:p w14:paraId="7CB395E4" w14:textId="69E9752C" w:rsidR="00BF1C41" w:rsidRDefault="00BF1C41" w:rsidP="00BF1C4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специалиста</w:t>
      </w:r>
    </w:p>
    <w:p w14:paraId="23CCED86" w14:textId="77777777" w:rsidR="00BF1C41" w:rsidRDefault="00BF1C41" w:rsidP="00BF1C41">
      <w:pPr>
        <w:pStyle w:val="a3"/>
        <w:spacing w:after="0" w:line="240" w:lineRule="auto"/>
        <w:ind w:left="1061" w:right="97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Общие требования</w:t>
      </w:r>
    </w:p>
    <w:p w14:paraId="07C0EEB9" w14:textId="77777777" w:rsidR="00BF1C41" w:rsidRDefault="00BF1C41" w:rsidP="00BF1C41">
      <w:pPr>
        <w:pStyle w:val="a3"/>
        <w:spacing w:after="0" w:line="240" w:lineRule="auto"/>
        <w:ind w:left="1061" w:right="974"/>
        <w:rPr>
          <w:rFonts w:ascii="Times New Roman" w:hAnsi="Times New Roman"/>
          <w:sz w:val="26"/>
          <w:szCs w:val="26"/>
        </w:rPr>
      </w:pPr>
    </w:p>
    <w:p w14:paraId="0F92D5CC" w14:textId="77777777" w:rsidR="00BF1C41" w:rsidRDefault="00BF1C41" w:rsidP="00BF1C41">
      <w:pPr>
        <w:pStyle w:val="ConsPlusNormal"/>
        <w:spacing w:before="240"/>
        <w:ind w:firstLine="540"/>
        <w:jc w:val="both"/>
      </w:pPr>
      <w:r w:rsidRPr="00870498">
        <w:t>Отчет должен включать в себя описание выполненных работ, сравнительный анализ показателей, структуры и нозологии пролеченных пациентов в динамике по подразделению, в котором работает специалист и собственной деятельности, описание сложных клинических случаев.  Данные о рационализаторских предложениях и патентах, выводы специалиста о своей профессиональной</w:t>
      </w:r>
      <w:r>
        <w:t xml:space="preserve"> деятельности, предложения по ее совершенствованию, владение современными методами диагностики, профилактики, лечения, реабилитации, лечебно-диагностической техникой в области осуществляемой профессиональной деятельности (за исключением лиц, имеющих фармацевтическое образование); участие в оптимизации и актуализации процессов и процедур деятельности аптечной организации, направленных на снижение производственных потерь, оптимизацию деятельности,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 участие в работе научного общества и профессиональной ассоциации; формы самообразования, используемые специалистом; наличие публикаций.</w:t>
      </w:r>
    </w:p>
    <w:p w14:paraId="0F20BB7E" w14:textId="77777777" w:rsidR="00BF1C41" w:rsidRDefault="00BF1C41" w:rsidP="00BF1C41">
      <w:pPr>
        <w:pStyle w:val="a3"/>
        <w:numPr>
          <w:ilvl w:val="1"/>
          <w:numId w:val="1"/>
        </w:numPr>
        <w:spacing w:after="0" w:line="276" w:lineRule="auto"/>
        <w:ind w:left="0" w:right="97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страниц в отчете </w:t>
      </w:r>
      <w:r>
        <w:rPr>
          <w:rFonts w:ascii="Times New Roman" w:hAnsi="Times New Roman" w:cs="Times New Roman"/>
          <w:sz w:val="24"/>
          <w:szCs w:val="24"/>
        </w:rPr>
        <w:t>⁓</w:t>
      </w:r>
      <w:r>
        <w:rPr>
          <w:rFonts w:ascii="Times New Roman" w:hAnsi="Times New Roman"/>
          <w:sz w:val="24"/>
          <w:szCs w:val="24"/>
        </w:rPr>
        <w:t xml:space="preserve">15-20 (для среднего медицинского персонала), </w:t>
      </w:r>
      <w:r>
        <w:rPr>
          <w:rFonts w:ascii="Times New Roman" w:hAnsi="Times New Roman" w:cs="Times New Roman"/>
          <w:sz w:val="24"/>
          <w:szCs w:val="24"/>
        </w:rPr>
        <w:t>⁓</w:t>
      </w:r>
      <w:r>
        <w:rPr>
          <w:rFonts w:ascii="Times New Roman" w:hAnsi="Times New Roman"/>
          <w:sz w:val="24"/>
          <w:szCs w:val="24"/>
        </w:rPr>
        <w:t>25-30 (для врачей).</w:t>
      </w:r>
    </w:p>
    <w:p w14:paraId="75C59614" w14:textId="77777777" w:rsidR="00BF1C41" w:rsidRPr="00100578" w:rsidRDefault="00BF1C41" w:rsidP="00BF1C41">
      <w:pPr>
        <w:pStyle w:val="a3"/>
        <w:numPr>
          <w:ilvl w:val="1"/>
          <w:numId w:val="1"/>
        </w:numPr>
        <w:spacing w:after="0" w:line="276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должен быть отпечатан на принтере. </w:t>
      </w:r>
      <w:r w:rsidRPr="00100578">
        <w:rPr>
          <w:rFonts w:ascii="Times New Roman" w:hAnsi="Times New Roman"/>
          <w:sz w:val="24"/>
          <w:szCs w:val="24"/>
        </w:rPr>
        <w:t>Текст должен быть черного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578">
        <w:rPr>
          <w:rFonts w:ascii="Times New Roman" w:hAnsi="Times New Roman"/>
          <w:sz w:val="24"/>
          <w:szCs w:val="24"/>
        </w:rPr>
        <w:t>цвета и располагаться на одной стороне стандартного листа белой бумаги формата А 4 (210 х 297 мм).</w:t>
      </w:r>
    </w:p>
    <w:p w14:paraId="381B7E25" w14:textId="77777777" w:rsidR="00BF1C41" w:rsidRDefault="00BF1C41" w:rsidP="00BF1C41">
      <w:pPr>
        <w:pStyle w:val="a3"/>
        <w:numPr>
          <w:ilvl w:val="1"/>
          <w:numId w:val="2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Страницы аттестационного отчета должны иметь следующие поля: левое – не менее 30 мм, правое – не менее 10 мм, верхнее – не менее 15 мм, нижнее – не менее 20 мм.</w:t>
      </w:r>
    </w:p>
    <w:p w14:paraId="11C3151B" w14:textId="77777777" w:rsidR="00BF1C41" w:rsidRDefault="00BF1C41" w:rsidP="00BF1C41">
      <w:pPr>
        <w:pStyle w:val="a3"/>
        <w:numPr>
          <w:ilvl w:val="1"/>
          <w:numId w:val="2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Абзацный отступ – 1-1,5 см.  </w:t>
      </w:r>
    </w:p>
    <w:p w14:paraId="040D611D" w14:textId="77777777" w:rsidR="00BF1C41" w:rsidRDefault="00BF1C41" w:rsidP="00BF1C41">
      <w:pPr>
        <w:pStyle w:val="a3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Междустрочный интервал – 1,5.  </w:t>
      </w:r>
    </w:p>
    <w:p w14:paraId="105340C6" w14:textId="77777777" w:rsidR="00BF1C41" w:rsidRDefault="00BF1C41" w:rsidP="00BF1C41">
      <w:pPr>
        <w:pStyle w:val="a3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текст работы следует выравнивать «по ширине». </w:t>
      </w:r>
    </w:p>
    <w:p w14:paraId="64E897FC" w14:textId="77777777" w:rsidR="00BF1C41" w:rsidRDefault="00BF1C41" w:rsidP="00BF1C41">
      <w:pPr>
        <w:pStyle w:val="a3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использовать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; размер шрифта (кегля) – 12-14 пунктов.  </w:t>
      </w:r>
    </w:p>
    <w:p w14:paraId="4A1B9742" w14:textId="77777777" w:rsidR="00BF1C41" w:rsidRDefault="00BF1C41" w:rsidP="00BF1C4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Титульный лист аттестационного отчёта</w:t>
      </w:r>
    </w:p>
    <w:p w14:paraId="1F868A5B" w14:textId="77777777" w:rsidR="00BF1C41" w:rsidRDefault="00BF1C41" w:rsidP="00BF1C41"/>
    <w:p w14:paraId="07769490" w14:textId="77777777" w:rsidR="00BF1C41" w:rsidRDefault="00BF1C41" w:rsidP="00BF1C41">
      <w:pPr>
        <w:pStyle w:val="a3"/>
        <w:numPr>
          <w:ilvl w:val="1"/>
          <w:numId w:val="3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правом верхнем углу располагается слово «УТВЕРЖДАЮ», подпись руководителя медицинской организации, заверенная круглой печатью медицинской организации, в которой работает специалист, дата утверждения отчета.</w:t>
      </w:r>
    </w:p>
    <w:p w14:paraId="6B2E0112" w14:textId="77777777" w:rsidR="00BF1C41" w:rsidRDefault="00BF1C41" w:rsidP="00BF1C41">
      <w:pPr>
        <w:pStyle w:val="a3"/>
        <w:numPr>
          <w:ilvl w:val="1"/>
          <w:numId w:val="3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заголовке «Отчет о профессиональной деятельности» необходимо указать Ф.И.О. специалиста, должность специалиста, наименование медицинской организации и </w:t>
      </w:r>
      <w:proofErr w:type="gramStart"/>
      <w:r>
        <w:rPr>
          <w:rFonts w:ascii="Times New Roman" w:hAnsi="Times New Roman"/>
          <w:sz w:val="24"/>
          <w:szCs w:val="24"/>
        </w:rPr>
        <w:t>период</w:t>
      </w:r>
      <w:proofErr w:type="gramEnd"/>
      <w:r>
        <w:rPr>
          <w:rFonts w:ascii="Times New Roman" w:hAnsi="Times New Roman"/>
          <w:sz w:val="24"/>
          <w:szCs w:val="24"/>
        </w:rPr>
        <w:t xml:space="preserve"> за который передается отчет.</w:t>
      </w:r>
    </w:p>
    <w:p w14:paraId="5EEC088C" w14:textId="77777777" w:rsidR="00BF1C41" w:rsidRDefault="00BF1C41" w:rsidP="00BF1C41">
      <w:pPr>
        <w:pStyle w:val="a3"/>
        <w:numPr>
          <w:ilvl w:val="1"/>
          <w:numId w:val="3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Внизу по центру страницы – наименование населенного пункта, год выполнения работы. </w:t>
      </w:r>
    </w:p>
    <w:p w14:paraId="2010CA30" w14:textId="77777777" w:rsidR="00BF1C41" w:rsidRDefault="00BF1C41" w:rsidP="00BF1C4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Вторая страница аттестационного отчёта</w:t>
      </w:r>
    </w:p>
    <w:p w14:paraId="3F29596C" w14:textId="77777777" w:rsidR="00BF1C41" w:rsidRDefault="00BF1C41" w:rsidP="00BF1C41"/>
    <w:p w14:paraId="305850BD" w14:textId="77777777" w:rsidR="00BF1C41" w:rsidRDefault="00BF1C41" w:rsidP="00BF1C41">
      <w:pPr>
        <w:pStyle w:val="a3"/>
        <w:numPr>
          <w:ilvl w:val="1"/>
          <w:numId w:val="4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Вторая страница аттестационного отчета должна содержать оглавление с указанием номеров страниц основных разделов аттестационной работы. </w:t>
      </w:r>
    </w:p>
    <w:p w14:paraId="471E2798" w14:textId="77777777" w:rsidR="00BF1C41" w:rsidRDefault="00BF1C41" w:rsidP="00BF1C41">
      <w:pPr>
        <w:pStyle w:val="a3"/>
        <w:numPr>
          <w:ilvl w:val="1"/>
          <w:numId w:val="4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соблюдать строгий стиль оглавления. На титульном листе документа номер страницы не указывается, но учитывается при общей нумерации страниц.</w:t>
      </w:r>
    </w:p>
    <w:p w14:paraId="6AE1D040" w14:textId="77777777" w:rsidR="00BF1C41" w:rsidRDefault="00BF1C41" w:rsidP="00BF1C4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</w:t>
      </w:r>
      <w:r>
        <w:rPr>
          <w:rFonts w:ascii="Times New Roman" w:hAnsi="Times New Roman"/>
          <w:b/>
          <w:color w:val="auto"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Заголовки</w:t>
      </w:r>
    </w:p>
    <w:p w14:paraId="73FF25E0" w14:textId="77777777" w:rsidR="00BF1C41" w:rsidRDefault="00BF1C41" w:rsidP="00BF1C41"/>
    <w:p w14:paraId="1E5D01AE" w14:textId="77777777" w:rsidR="00BF1C41" w:rsidRPr="007F345C" w:rsidRDefault="00BF1C41" w:rsidP="00BF1C41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45C">
        <w:rPr>
          <w:rFonts w:ascii="Times New Roman" w:hAnsi="Times New Roman"/>
          <w:sz w:val="24"/>
          <w:szCs w:val="24"/>
        </w:rPr>
        <w:t>Заголовки выделяются полужирным шрифтом, без подчеркивания. В конце заголовков к тексту точка не ставится. Переносы слов в заголовках не допускаются. Заголовки более высокого уровня печатаются центрированным способом, заголовки низкого уровня выравнивают по левому краю. Допускается выделение заголовков высокого уровня прописными буквами или специальными эффектами (тенью, выпуклостью).</w:t>
      </w:r>
    </w:p>
    <w:p w14:paraId="71163B10" w14:textId="77777777" w:rsidR="00BF1C41" w:rsidRDefault="00BF1C41" w:rsidP="00BF1C41">
      <w:pPr>
        <w:pStyle w:val="a3"/>
        <w:numPr>
          <w:ilvl w:val="1"/>
          <w:numId w:val="5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Целесообразно пронумеровать заголовки и начинать главу с новой страницы. Заголовки нумеруются арабскими цифрами, вложенные подзаголовки – через точку («1», «1.1», «2.3.1» и </w:t>
      </w:r>
      <w:proofErr w:type="spellStart"/>
      <w:r>
        <w:rPr>
          <w:rFonts w:ascii="Times New Roman" w:hAnsi="Times New Roman"/>
          <w:sz w:val="24"/>
          <w:szCs w:val="24"/>
        </w:rPr>
        <w:t>т.п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CE4C042" w14:textId="77777777" w:rsidR="00BF1C41" w:rsidRDefault="00BF1C41" w:rsidP="00BF1C4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Оформление таблиц, рисунков, графиков</w:t>
      </w:r>
    </w:p>
    <w:p w14:paraId="6EB09018" w14:textId="77777777" w:rsidR="00BF1C41" w:rsidRDefault="00BF1C41" w:rsidP="00BF1C41"/>
    <w:p w14:paraId="0694ED1F" w14:textId="77777777" w:rsidR="00BF1C41" w:rsidRDefault="00BF1C41" w:rsidP="00BF1C41">
      <w:pPr>
        <w:pStyle w:val="a3"/>
        <w:numPr>
          <w:ilvl w:val="1"/>
          <w:numId w:val="6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 о профессиональной деятельности обязательно должны быть включены такие элементы нетекстовой информации, как рисунки, графики, таблицы.</w:t>
      </w:r>
    </w:p>
    <w:p w14:paraId="1A59703E" w14:textId="77777777" w:rsidR="00BF1C41" w:rsidRDefault="00BF1C41" w:rsidP="00BF1C41">
      <w:pPr>
        <w:pStyle w:val="a3"/>
        <w:numPr>
          <w:ilvl w:val="1"/>
          <w:numId w:val="6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всех этих видов дополнительной информации применяется сквозная нумерация. Например, если в первой главе две схемы, то первая схема в следующей главе будет иметь третий номер, а не первый. Все эти элементы нетекстовой информации нумеруются, если соответствующий элемент встречается в работе более одного раза. Например, если в работе одна таблица, то ее не нумеруют. </w:t>
      </w:r>
    </w:p>
    <w:p w14:paraId="7433B3EA" w14:textId="77777777" w:rsidR="00BF1C41" w:rsidRDefault="00BF1C41" w:rsidP="00BF1C41">
      <w:pPr>
        <w:pStyle w:val="a3"/>
        <w:numPr>
          <w:ilvl w:val="1"/>
          <w:numId w:val="6"/>
        </w:numPr>
        <w:spacing w:after="33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рисунком должно быть указано название, которому предшествует сокращение «рис.» и порядковый номер числом, записанным арабскими цифрами (знак «№» не указывается), слова под рисунком располагаются по центру рисунка.</w:t>
      </w:r>
    </w:p>
    <w:p w14:paraId="7E8A1D74" w14:textId="77777777" w:rsidR="00BF1C41" w:rsidRDefault="00BF1C41" w:rsidP="00BF1C41">
      <w:pPr>
        <w:shd w:val="clear" w:color="auto" w:fill="FFFFFF"/>
        <w:spacing w:after="0" w:line="45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398D850" w14:textId="77777777" w:rsidR="00BF1C41" w:rsidRDefault="00BF1C41" w:rsidP="00BF1C41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F4190" w14:textId="77777777" w:rsidR="00BF1C41" w:rsidRDefault="00BF1C41" w:rsidP="00BF1C41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0FA3E" w14:textId="77777777" w:rsidR="00BF1C41" w:rsidRPr="003F2611" w:rsidRDefault="00BF1C41" w:rsidP="00BF1C4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BB871A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64C"/>
    <w:multiLevelType w:val="multilevel"/>
    <w:tmpl w:val="485098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11F542C"/>
    <w:multiLevelType w:val="multilevel"/>
    <w:tmpl w:val="E9F2661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F2A104B"/>
    <w:multiLevelType w:val="multilevel"/>
    <w:tmpl w:val="7A56C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B9B59D9"/>
    <w:multiLevelType w:val="multilevel"/>
    <w:tmpl w:val="2E0E3ED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24D1DF7"/>
    <w:multiLevelType w:val="multilevel"/>
    <w:tmpl w:val="7BEA3F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5" w15:restartNumberingAfterBreak="0">
    <w:nsid w:val="622E5108"/>
    <w:multiLevelType w:val="multilevel"/>
    <w:tmpl w:val="4850982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36"/>
    <w:rsid w:val="006C0B77"/>
    <w:rsid w:val="008242FF"/>
    <w:rsid w:val="00870751"/>
    <w:rsid w:val="00922C48"/>
    <w:rsid w:val="00B915B7"/>
    <w:rsid w:val="00BF1C41"/>
    <w:rsid w:val="00EA59DF"/>
    <w:rsid w:val="00EB5C3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3808"/>
  <w15:chartTrackingRefBased/>
  <w15:docId w15:val="{8E026D9F-180E-47DB-A3E0-224D276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C41"/>
  </w:style>
  <w:style w:type="paragraph" w:styleId="1">
    <w:name w:val="heading 1"/>
    <w:basedOn w:val="a"/>
    <w:next w:val="a"/>
    <w:link w:val="10"/>
    <w:uiPriority w:val="9"/>
    <w:qFormat/>
    <w:rsid w:val="00BF1C4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F1C41"/>
    <w:pPr>
      <w:ind w:left="720"/>
      <w:contextualSpacing/>
    </w:pPr>
  </w:style>
  <w:style w:type="paragraph" w:customStyle="1" w:styleId="ConsPlusNormal">
    <w:name w:val="ConsPlusNormal"/>
    <w:rsid w:val="00BF1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B. Artemieva</dc:creator>
  <cp:keywords/>
  <dc:description/>
  <cp:lastModifiedBy>Galina B. Artemieva</cp:lastModifiedBy>
  <cp:revision>2</cp:revision>
  <dcterms:created xsi:type="dcterms:W3CDTF">2024-01-22T13:36:00Z</dcterms:created>
  <dcterms:modified xsi:type="dcterms:W3CDTF">2024-01-22T13:37:00Z</dcterms:modified>
</cp:coreProperties>
</file>